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05358" w14:textId="4F993538" w:rsidR="00EC1E86" w:rsidRPr="00C03ABA" w:rsidRDefault="00F66D8B" w:rsidP="00EC1E86">
      <w:pPr>
        <w:jc w:val="right"/>
      </w:pPr>
      <w:bookmarkStart w:id="0" w:name="_GoBack"/>
      <w:bookmarkEnd w:id="0"/>
      <w:r>
        <w:t>5</w:t>
      </w:r>
      <w:r w:rsidR="00EC1E86">
        <w:t xml:space="preserve"> </w:t>
      </w:r>
      <w:r w:rsidR="00EC1E86" w:rsidRPr="00960DEB">
        <w:t>priedas</w:t>
      </w:r>
    </w:p>
    <w:p w14:paraId="7EC6DDDB" w14:textId="15B9506B" w:rsidR="00EC1E86" w:rsidRDefault="00EC1E86" w:rsidP="00EC1E86">
      <w:pPr>
        <w:jc w:val="right"/>
      </w:pPr>
    </w:p>
    <w:p w14:paraId="014ED14C" w14:textId="77777777" w:rsidR="00EC1E86" w:rsidRDefault="00EC1E86"/>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EC1E86">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0D997933"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99EC75A" w14:textId="77777777" w:rsidR="002F2371" w:rsidRDefault="00387FF3" w:rsidP="002F2371">
      <w:pPr>
        <w:ind w:left="720" w:firstLine="131"/>
        <w:jc w:val="both"/>
        <w:rPr>
          <w:color w:val="000000"/>
          <w:shd w:val="clear" w:color="auto" w:fill="FFFFFF"/>
        </w:rPr>
      </w:pPr>
      <w:r w:rsidRPr="00A118D2">
        <w:t>8</w:t>
      </w:r>
      <w:r w:rsidR="00F605ED" w:rsidRPr="00A118D2">
        <w:t>.</w:t>
      </w:r>
      <w:r w:rsidR="000530B5" w:rsidRPr="00A118D2">
        <w:t>11</w:t>
      </w:r>
      <w:r w:rsidR="00F3500E" w:rsidRPr="00A118D2">
        <w:rPr>
          <w:i/>
        </w:rPr>
        <w:t>.</w:t>
      </w:r>
      <w:r w:rsidR="00AC74B4" w:rsidRPr="00A118D2">
        <w:rPr>
          <w:i/>
        </w:rPr>
        <w:tab/>
      </w:r>
      <w:r w:rsidR="007930DE">
        <w:rPr>
          <w:color w:val="000000"/>
          <w:shd w:val="clear" w:color="auto" w:fill="FFFFFF"/>
        </w:rPr>
        <w:t>P</w:t>
      </w:r>
      <w:r w:rsidR="007930DE" w:rsidRPr="00C4014D">
        <w:rPr>
          <w:color w:val="000000"/>
          <w:shd w:val="clear" w:color="auto" w:fill="FFFFFF"/>
        </w:rPr>
        <w:t>ateikti detalų atliktų darbų aktą (su kiekvienu mokėjimo prašymu, kuriame</w:t>
      </w:r>
    </w:p>
    <w:p w14:paraId="5170F4B2" w14:textId="662B8BF3" w:rsidR="007930DE" w:rsidRPr="002F2371" w:rsidRDefault="007930DE" w:rsidP="002F2371">
      <w:pPr>
        <w:jc w:val="both"/>
        <w:rPr>
          <w:color w:val="000000"/>
          <w:shd w:val="clear" w:color="auto" w:fill="FFFFFF"/>
        </w:rPr>
      </w:pPr>
      <w:r w:rsidRPr="00C4014D">
        <w:rPr>
          <w:color w:val="000000"/>
          <w:shd w:val="clear" w:color="auto" w:fill="FFFFFF"/>
        </w:rPr>
        <w:t>deklaruojamos statybos darbų išlaidos), kuriame atsispindėtų faktiškai atlikti darbai. Aktuose turi būti nurodomi panaudotų medžiagų kiekiai ir kiekvienas atliekamas darbas įvardijamas atskirai. Atlikti darbai negali būti išreiškiami procentine išraiška</w:t>
      </w:r>
      <w:r>
        <w:rPr>
          <w:color w:val="000000"/>
          <w:shd w:val="clear" w:color="auto" w:fill="FFFFFF"/>
        </w:rPr>
        <w:t xml:space="preserve">. </w:t>
      </w:r>
    </w:p>
    <w:p w14:paraId="21DFE348" w14:textId="3206FEFD" w:rsidR="00CD1C99" w:rsidRPr="00A118D2" w:rsidRDefault="00CD1C99" w:rsidP="00014AED">
      <w:pPr>
        <w:pStyle w:val="num1diagrama0"/>
        <w:tabs>
          <w:tab w:val="left" w:pos="1418"/>
          <w:tab w:val="left" w:pos="1539"/>
        </w:tabs>
        <w:ind w:firstLine="851"/>
        <w:rPr>
          <w:i/>
          <w:sz w:val="24"/>
          <w:szCs w:val="24"/>
        </w:rPr>
      </w:pP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3"/>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4"/>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lastRenderedPageBreak/>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5"/>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lastRenderedPageBreak/>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lastRenderedPageBreak/>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xml:space="preserve">, </w:t>
      </w:r>
      <w:r w:rsidR="003B26AF" w:rsidRPr="00A118D2">
        <w:rPr>
          <w:sz w:val="24"/>
          <w:szCs w:val="24"/>
        </w:rPr>
        <w:lastRenderedPageBreak/>
        <w:t>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1000" w14:textId="77777777" w:rsidR="00502AE6" w:rsidRDefault="00502AE6">
      <w:r>
        <w:separator/>
      </w:r>
    </w:p>
  </w:endnote>
  <w:endnote w:type="continuationSeparator" w:id="0">
    <w:p w14:paraId="20CA9225" w14:textId="77777777" w:rsidR="00502AE6" w:rsidRDefault="0050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7FC7" w14:textId="77777777" w:rsidR="00502AE6" w:rsidRDefault="00502AE6">
      <w:r>
        <w:separator/>
      </w:r>
    </w:p>
  </w:footnote>
  <w:footnote w:type="continuationSeparator" w:id="0">
    <w:p w14:paraId="170FCD40" w14:textId="77777777" w:rsidR="00502AE6" w:rsidRDefault="00502AE6">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4DA2BB4"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66D8B">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371"/>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194E"/>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2AE6"/>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0DE"/>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E8E"/>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7E6"/>
    <w:rsid w:val="00950AFA"/>
    <w:rsid w:val="00950B89"/>
    <w:rsid w:val="00951455"/>
    <w:rsid w:val="009517A0"/>
    <w:rsid w:val="00951D64"/>
    <w:rsid w:val="009535B2"/>
    <w:rsid w:val="00954E71"/>
    <w:rsid w:val="00955287"/>
    <w:rsid w:val="0095602D"/>
    <w:rsid w:val="009603CA"/>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B7D"/>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877"/>
    <w:rsid w:val="00C41D6E"/>
    <w:rsid w:val="00C43164"/>
    <w:rsid w:val="00C4316D"/>
    <w:rsid w:val="00C45F4E"/>
    <w:rsid w:val="00C46C2E"/>
    <w:rsid w:val="00C471E0"/>
    <w:rsid w:val="00C501B8"/>
    <w:rsid w:val="00C5197D"/>
    <w:rsid w:val="00C5204C"/>
    <w:rsid w:val="00C5311B"/>
    <w:rsid w:val="00C53F1A"/>
    <w:rsid w:val="00C542A6"/>
    <w:rsid w:val="00C5592F"/>
    <w:rsid w:val="00C56EA0"/>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5CD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E86"/>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6D8B"/>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 w:id="20165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D87F3B-D8E6-4331-991A-D02640BA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19212</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Jurijus</cp:lastModifiedBy>
  <cp:revision>3</cp:revision>
  <cp:lastPrinted>2009-04-27T09:33:00Z</cp:lastPrinted>
  <dcterms:created xsi:type="dcterms:W3CDTF">2019-06-27T13:19:00Z</dcterms:created>
  <dcterms:modified xsi:type="dcterms:W3CDTF">2019-07-11T10:45:00Z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